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D5" w:rsidRPr="00B23CC4" w:rsidRDefault="00A51BD5" w:rsidP="002D6A12">
      <w:pPr>
        <w:tabs>
          <w:tab w:val="left" w:pos="993"/>
        </w:tabs>
        <w:spacing w:after="12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bookmarkStart w:id="0" w:name="_GoBack"/>
      <w:bookmarkEnd w:id="0"/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osnovu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34.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Zakona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izboru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narodnih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(„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Službeni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glasnik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RS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”,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br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35/00, 57/03 –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odluka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US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72/03 –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dr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zakon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18/04, 85/05 –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dr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zakon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101/05 –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dr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zakon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104/09 –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dr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zakon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>, 28/1</w:t>
      </w:r>
      <w:r w:rsidR="005C5BE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1 –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odluka</w:t>
      </w:r>
      <w:r w:rsidR="005C5BE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US</w:t>
      </w:r>
      <w:r w:rsidR="005C5BE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="005C5BE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36/11)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="00D576A8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člana</w:t>
      </w:r>
      <w:r w:rsidR="00D576A8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D576A8" w:rsidRPr="00B23CC4">
        <w:rPr>
          <w:rFonts w:ascii="Arial" w:eastAsia="Times New Roman" w:hAnsi="Arial" w:cs="Arial"/>
          <w:sz w:val="23"/>
          <w:szCs w:val="23"/>
          <w:lang w:val="sr-Cyrl-RS"/>
        </w:rPr>
        <w:t>2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sprovođenje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D576A8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poslanike</w:t>
      </w:r>
      <w:r w:rsidR="00D576A8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D576A8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="005C5BEC" w:rsidRPr="00B23CC4">
        <w:rPr>
          <w:rFonts w:ascii="Arial" w:eastAsia="Times New Roman" w:hAnsi="Arial" w:cs="Arial"/>
          <w:sz w:val="23"/>
          <w:szCs w:val="23"/>
          <w:lang w:val="ru-RU"/>
        </w:rPr>
        <w:t>,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raspisanih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4064F2" w:rsidRPr="00B23CC4">
        <w:rPr>
          <w:rFonts w:ascii="Arial" w:eastAsia="Times New Roman" w:hAnsi="Arial" w:cs="Arial"/>
          <w:sz w:val="23"/>
          <w:szCs w:val="23"/>
          <w:lang w:val="sr-Cyrl-RS"/>
        </w:rPr>
        <w:t>24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>2016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="005C5BE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(„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Službeni</w:t>
      </w:r>
      <w:r w:rsidR="005C5BE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glasnik</w:t>
      </w:r>
      <w:r w:rsidR="005C5BE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RS</w:t>
      </w:r>
      <w:r w:rsidR="005C5BE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”,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broj</w:t>
      </w:r>
      <w:r w:rsidR="00D576A8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4064F2" w:rsidRPr="00B23CC4">
        <w:rPr>
          <w:rFonts w:ascii="Arial" w:eastAsia="Times New Roman" w:hAnsi="Arial" w:cs="Arial"/>
          <w:sz w:val="23"/>
          <w:szCs w:val="23"/>
          <w:lang w:val="sr-Cyrl-RS"/>
        </w:rPr>
        <w:t>22</w:t>
      </w:r>
      <w:r w:rsidR="00D576A8" w:rsidRPr="00B23CC4">
        <w:rPr>
          <w:rFonts w:ascii="Arial" w:eastAsia="Times New Roman" w:hAnsi="Arial" w:cs="Arial"/>
          <w:sz w:val="23"/>
          <w:szCs w:val="23"/>
          <w:lang w:val="ru-RU"/>
        </w:rPr>
        <w:t>/1</w:t>
      </w:r>
      <w:r w:rsidR="004064F2" w:rsidRPr="00B23CC4">
        <w:rPr>
          <w:rFonts w:ascii="Arial" w:eastAsia="Times New Roman" w:hAnsi="Arial" w:cs="Arial"/>
          <w:sz w:val="23"/>
          <w:szCs w:val="23"/>
          <w:lang w:val="sr-Cyrl-RS"/>
        </w:rPr>
        <w:t>6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),</w:t>
      </w:r>
    </w:p>
    <w:p w:rsidR="00240DAC" w:rsidRPr="00B23CC4" w:rsidRDefault="00A51BD5" w:rsidP="00B23CC4">
      <w:pPr>
        <w:tabs>
          <w:tab w:val="left" w:pos="993"/>
        </w:tabs>
        <w:spacing w:after="30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sednici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održanoj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4064F2" w:rsidRPr="00B23CC4">
        <w:rPr>
          <w:rFonts w:ascii="Arial" w:eastAsia="Times New Roman" w:hAnsi="Arial" w:cs="Arial"/>
          <w:sz w:val="23"/>
          <w:szCs w:val="23"/>
          <w:lang w:val="sr-Cyrl-RS"/>
        </w:rPr>
        <w:t>8</w:t>
      </w:r>
      <w:r w:rsidR="00B25AC6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sr-Cyrl-RS"/>
        </w:rPr>
        <w:t>marta</w:t>
      </w:r>
      <w:r w:rsidR="00B25AC6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>2016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donela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je</w:t>
      </w:r>
    </w:p>
    <w:p w:rsidR="00240DAC" w:rsidRPr="00B23CC4" w:rsidRDefault="009A71B1" w:rsidP="00B23CC4">
      <w:pPr>
        <w:spacing w:after="60" w:line="21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U</w:t>
      </w:r>
      <w:r w:rsidR="00B25AC6" w:rsidRPr="00B23CC4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P</w:t>
      </w:r>
      <w:r w:rsidR="00B25AC6" w:rsidRPr="00B23CC4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U</w:t>
      </w:r>
      <w:r w:rsidR="00B25AC6" w:rsidRPr="00B23CC4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T</w:t>
      </w:r>
      <w:r w:rsidR="00B25AC6" w:rsidRPr="00B23CC4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S</w:t>
      </w:r>
      <w:r w:rsidR="00B25AC6" w:rsidRPr="00B23CC4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T</w:t>
      </w:r>
      <w:r w:rsidR="00B25AC6" w:rsidRPr="00B23CC4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V</w:t>
      </w:r>
      <w:r w:rsidR="00B25AC6" w:rsidRPr="00B23CC4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O</w:t>
      </w:r>
    </w:p>
    <w:p w:rsidR="00A9330B" w:rsidRPr="00B23CC4" w:rsidRDefault="009A71B1" w:rsidP="006577F6">
      <w:pPr>
        <w:spacing w:line="21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sprovođenje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glasanja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na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izborima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narodne</w:t>
      </w:r>
      <w:r w:rsidR="00D576A8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poslanike</w:t>
      </w:r>
      <w:r w:rsidR="00D576A8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</w:p>
    <w:p w:rsidR="00A51BD5" w:rsidRPr="00B23CC4" w:rsidRDefault="009A71B1" w:rsidP="006577F6">
      <w:pPr>
        <w:spacing w:line="21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Narodne</w:t>
      </w:r>
      <w:r w:rsidR="00D576A8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skupštine</w:t>
      </w:r>
      <w:r w:rsidR="00146C24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,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raspisanim</w:t>
      </w:r>
      <w:r w:rsidR="00D576A8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za</w:t>
      </w:r>
      <w:r w:rsidR="00D576A8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 w:rsidR="004064F2" w:rsidRPr="00B23CC4">
        <w:rPr>
          <w:rFonts w:ascii="Arial" w:eastAsia="Times New Roman" w:hAnsi="Arial" w:cs="Arial"/>
          <w:b/>
          <w:bCs/>
          <w:sz w:val="23"/>
          <w:szCs w:val="23"/>
          <w:lang w:val="sr-Cyrl-RS"/>
        </w:rPr>
        <w:t>24</w:t>
      </w:r>
      <w:r w:rsidR="00D576A8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april</w:t>
      </w:r>
      <w:r w:rsidR="00D576A8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201</w:t>
      </w:r>
      <w:r w:rsidR="004064F2" w:rsidRPr="00B23CC4">
        <w:rPr>
          <w:rFonts w:ascii="Arial" w:eastAsia="Times New Roman" w:hAnsi="Arial" w:cs="Arial"/>
          <w:b/>
          <w:bCs/>
          <w:sz w:val="23"/>
          <w:szCs w:val="23"/>
          <w:lang w:val="sr-Cyrl-RS"/>
        </w:rPr>
        <w:t>6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godine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, </w:t>
      </w:r>
    </w:p>
    <w:p w:rsidR="00240DAC" w:rsidRPr="00B23CC4" w:rsidRDefault="009A71B1" w:rsidP="006577F6">
      <w:pPr>
        <w:spacing w:after="360" w:line="21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na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teritoriji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Autonomne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pokrajine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Kosovo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i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Metohija</w:t>
      </w:r>
    </w:p>
    <w:p w:rsidR="00240DAC" w:rsidRPr="00B23CC4" w:rsidRDefault="009A71B1" w:rsidP="00B42021">
      <w:pPr>
        <w:spacing w:after="120" w:line="21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Uvodna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odredba</w:t>
      </w:r>
    </w:p>
    <w:p w:rsidR="00240DAC" w:rsidRPr="00B23CC4" w:rsidRDefault="009A71B1" w:rsidP="00B42021">
      <w:pPr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1.</w:t>
      </w:r>
    </w:p>
    <w:p w:rsidR="00240DAC" w:rsidRPr="00B23CC4" w:rsidRDefault="00A51BD5" w:rsidP="002D6A12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Ovim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uputstvom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bliže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uređuje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sprovođenje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glasanja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izborima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D576A8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poslanike</w:t>
      </w:r>
      <w:r w:rsidR="00D576A8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D576A8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raspisanim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4064F2" w:rsidRPr="00B23CC4">
        <w:rPr>
          <w:rFonts w:ascii="Arial" w:eastAsia="Times New Roman" w:hAnsi="Arial" w:cs="Arial"/>
          <w:sz w:val="23"/>
          <w:szCs w:val="23"/>
          <w:lang w:val="sr-Cyrl-RS"/>
        </w:rPr>
        <w:t>24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>2016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teritoriji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Autonomne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pokrajine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Kosovo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Metohija</w:t>
      </w:r>
      <w:r w:rsidR="00146C24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sr-Cyrl-RS"/>
        </w:rPr>
        <w:t>kao</w:t>
      </w:r>
      <w:r w:rsidR="00146C24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RS"/>
        </w:rPr>
        <w:t>neotuđivom</w:t>
      </w:r>
      <w:r w:rsidR="00146C24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RS"/>
        </w:rPr>
        <w:t>delu</w:t>
      </w:r>
      <w:r w:rsidR="00146C24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RS"/>
        </w:rPr>
        <w:t>Republike</w:t>
      </w:r>
      <w:r w:rsidR="00146C24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="00146C24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situaciji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gde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bez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saradnje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sa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misijom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OEBS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nije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moguće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garantovati</w:t>
      </w:r>
      <w:r w:rsidR="00146C24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bezbedno</w:t>
      </w:r>
      <w:r w:rsidR="00146C24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RS"/>
        </w:rPr>
        <w:t>sprovođenje</w:t>
      </w:r>
      <w:r w:rsidR="00146C24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RS"/>
        </w:rPr>
        <w:t>izbornog</w:t>
      </w:r>
      <w:r w:rsidR="00146C24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RS"/>
        </w:rPr>
        <w:t>postupka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240DAC" w:rsidRPr="00B23CC4" w:rsidRDefault="009A71B1" w:rsidP="006577F6">
      <w:pPr>
        <w:spacing w:after="120" w:line="21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Organi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sprovođenje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izbora</w:t>
      </w:r>
    </w:p>
    <w:p w:rsidR="00240DAC" w:rsidRPr="00B23CC4" w:rsidRDefault="009A71B1" w:rsidP="006577F6">
      <w:pPr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2.</w:t>
      </w:r>
    </w:p>
    <w:p w:rsidR="00240DAC" w:rsidRPr="00B23CC4" w:rsidRDefault="006577F6" w:rsidP="002D6A12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Organi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sprovođenje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teritoriji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Autonomne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pokrajine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Kosovo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Metohija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su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240DAC" w:rsidRPr="00B23CC4" w:rsidRDefault="009A71B1" w:rsidP="006577F6">
      <w:pPr>
        <w:spacing w:after="120" w:line="21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Republička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izborna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komisija</w:t>
      </w:r>
    </w:p>
    <w:p w:rsidR="00240DAC" w:rsidRPr="00B23CC4" w:rsidRDefault="009A71B1" w:rsidP="006577F6">
      <w:pPr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3.</w:t>
      </w:r>
    </w:p>
    <w:p w:rsidR="00240DAC" w:rsidRPr="00B23CC4" w:rsidRDefault="006577F6" w:rsidP="002D6A12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obavlja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poslove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koji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su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određeni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Zakonom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izboru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narodnih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Uputstvom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sprovođenje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="00146C24" w:rsidRPr="00B23CC4">
        <w:rPr>
          <w:rFonts w:ascii="Arial" w:eastAsia="Times New Roman" w:hAnsi="Arial" w:cs="Arial"/>
          <w:sz w:val="23"/>
          <w:szCs w:val="23"/>
          <w:lang w:val="sr-Cyrl-RS"/>
        </w:rPr>
        <w:t>,</w:t>
      </w:r>
      <w:r w:rsidR="00D576A8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raspisanih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>24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>2016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ovim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uputstvom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240DAC" w:rsidRPr="00B23CC4" w:rsidRDefault="009A71B1" w:rsidP="006577F6">
      <w:pPr>
        <w:spacing w:after="120" w:line="21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Birački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odbori</w:t>
      </w:r>
    </w:p>
    <w:p w:rsidR="00240DAC" w:rsidRPr="00B23CC4" w:rsidRDefault="009A71B1" w:rsidP="006577F6">
      <w:pPr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4.</w:t>
      </w:r>
    </w:p>
    <w:p w:rsidR="00240DAC" w:rsidRPr="00B23CC4" w:rsidRDefault="006577F6" w:rsidP="002D6A12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b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obavljaju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poslove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koji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su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određeni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Zakonom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izboru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narodnih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Uputstvom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sprovođenje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izbora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poslanike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="00EC7D36" w:rsidRPr="00B23CC4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raspisanih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4064F2" w:rsidRPr="00B23CC4">
        <w:rPr>
          <w:rFonts w:ascii="Arial" w:eastAsia="Times New Roman" w:hAnsi="Arial" w:cs="Arial"/>
          <w:sz w:val="23"/>
          <w:szCs w:val="23"/>
          <w:lang w:val="sr-Cyrl-RS"/>
        </w:rPr>
        <w:t>24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</w:t>
      </w:r>
      <w:r w:rsidR="004064F2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2016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  <w:r w:rsidR="005756BD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="00EC7D36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ovim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uputstvom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pravilima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kojima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Republička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izborna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komisija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bliže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uređuje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rad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biračkih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odbora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na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sprovođenju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izbora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za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narodne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poslanike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Narodne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skupštine</w:t>
      </w:r>
      <w:r w:rsidR="00F01621" w:rsidRPr="00B23CC4">
        <w:rPr>
          <w:rFonts w:ascii="Arial" w:hAnsi="Arial" w:cs="Arial"/>
          <w:sz w:val="23"/>
          <w:szCs w:val="23"/>
          <w:lang w:val="sr-Cyrl-RS"/>
        </w:rPr>
        <w:t>.</w:t>
      </w:r>
    </w:p>
    <w:p w:rsidR="00240DAC" w:rsidRPr="00B23CC4" w:rsidRDefault="009A71B1" w:rsidP="006577F6">
      <w:pPr>
        <w:spacing w:after="120" w:line="210" w:lineRule="atLeast"/>
        <w:jc w:val="center"/>
        <w:rPr>
          <w:rFonts w:ascii="Arial" w:eastAsia="Times New Roman" w:hAnsi="Arial" w:cs="Arial"/>
          <w:b/>
          <w:bCs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Sastav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biračkog</w:t>
      </w:r>
      <w:r w:rsidR="00240DAC" w:rsidRPr="00B23CC4">
        <w:rPr>
          <w:rFonts w:ascii="Arial" w:eastAsia="Times New Roman" w:hAnsi="Arial" w:cs="Arial"/>
          <w:b/>
          <w:bCs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3"/>
          <w:szCs w:val="23"/>
          <w:lang w:val="ru-RU"/>
        </w:rPr>
        <w:t>odbora</w:t>
      </w:r>
    </w:p>
    <w:p w:rsidR="00240DAC" w:rsidRPr="00B23CC4" w:rsidRDefault="009A71B1" w:rsidP="006577F6">
      <w:pPr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5.</w:t>
      </w:r>
    </w:p>
    <w:p w:rsidR="00240DAC" w:rsidRPr="00B23CC4" w:rsidRDefault="006577F6" w:rsidP="002D6A12">
      <w:pPr>
        <w:tabs>
          <w:tab w:val="left" w:pos="993"/>
        </w:tabs>
        <w:spacing w:after="80" w:line="210" w:lineRule="atLeast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2D6A12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(1)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čine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tri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člana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F01621" w:rsidRPr="00B23CC4" w:rsidRDefault="00E51132" w:rsidP="00E51132">
      <w:p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color w:val="000000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ab/>
      </w:r>
      <w:r w:rsidR="002D6A12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(2)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Birački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odbor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se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imenuje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na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predlog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poslaničkih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grupa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u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Narodnoj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skupštini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srazmerno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njihovoj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zastupljenosti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u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Narodnoj</w:t>
      </w:r>
      <w:r w:rsidR="00E6535C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skupštini</w:t>
      </w:r>
      <w:r w:rsidR="00F01621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na</w:t>
      </w:r>
      <w:r w:rsidR="00F01621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dan</w:t>
      </w:r>
      <w:r w:rsidR="00F01621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lastRenderedPageBreak/>
        <w:t>raspisivanja</w:t>
      </w:r>
      <w:r w:rsidR="00F01621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>izbora</w:t>
      </w:r>
      <w:r w:rsidR="00F01621" w:rsidRPr="00B23CC4">
        <w:rPr>
          <w:rFonts w:ascii="Arial" w:eastAsia="Times New Roman" w:hAnsi="Arial" w:cs="Arial"/>
          <w:sz w:val="23"/>
          <w:szCs w:val="23"/>
          <w:shd w:val="clear" w:color="auto" w:fill="FFFFFF"/>
          <w:lang w:val="ru-RU"/>
        </w:rPr>
        <w:t xml:space="preserve">,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pri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čemu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nijedna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poslanička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grupa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,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ili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više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poslaničkih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grupa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koju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čine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političke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stranke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koje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su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osnovale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koaliciju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političkih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stranaka</w:t>
      </w:r>
      <w:r w:rsidR="00F01621" w:rsidRPr="00B23CC4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, </w:t>
      </w:r>
      <w:r w:rsidR="009A71B1">
        <w:rPr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ne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može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da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ima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više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od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polovine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članova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u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svakom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sr-Cyrl-RS"/>
        </w:rPr>
        <w:t>biračkom</w:t>
      </w:r>
      <w:r w:rsidR="00F01621" w:rsidRPr="00B23CC4">
        <w:rPr>
          <w:rFonts w:ascii="Arial" w:hAnsi="Arial" w:cs="Arial"/>
          <w:color w:val="000000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sr-Cyrl-RS"/>
        </w:rPr>
        <w:t>odboru</w:t>
      </w:r>
      <w:r w:rsidR="00F01621" w:rsidRPr="00B23CC4">
        <w:rPr>
          <w:rFonts w:ascii="Arial" w:hAnsi="Arial" w:cs="Arial"/>
          <w:color w:val="000000"/>
          <w:sz w:val="23"/>
          <w:szCs w:val="23"/>
          <w:lang w:val="ru-RU"/>
        </w:rPr>
        <w:t>.</w:t>
      </w:r>
    </w:p>
    <w:p w:rsidR="00E6535C" w:rsidRPr="00B23CC4" w:rsidRDefault="00E6535C" w:rsidP="00E6535C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>(</w:t>
      </w:r>
      <w:r w:rsidR="007A1725" w:rsidRPr="00B23CC4">
        <w:rPr>
          <w:rFonts w:ascii="Arial" w:eastAsia="Times New Roman" w:hAnsi="Arial" w:cs="Arial"/>
          <w:sz w:val="23"/>
          <w:szCs w:val="23"/>
          <w:lang w:val="ru-RU"/>
        </w:rPr>
        <w:t>3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Rešenje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obrazovanju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imenovanju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članova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donosi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najkasnije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13.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201</w:t>
      </w:r>
      <w:r w:rsidR="00AE21E3">
        <w:rPr>
          <w:rFonts w:ascii="Arial" w:eastAsia="Times New Roman" w:hAnsi="Arial" w:cs="Arial"/>
          <w:sz w:val="23"/>
          <w:szCs w:val="23"/>
          <w:lang w:val="ru-RU"/>
        </w:rPr>
        <w:t>6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24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časa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E6535C" w:rsidRPr="00B23CC4" w:rsidRDefault="00E6535C" w:rsidP="00E6535C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7A1725" w:rsidRPr="00B23CC4">
        <w:rPr>
          <w:rFonts w:ascii="Arial" w:eastAsia="Times New Roman" w:hAnsi="Arial" w:cs="Arial"/>
          <w:sz w:val="23"/>
          <w:szCs w:val="23"/>
          <w:lang w:val="ru-RU"/>
        </w:rPr>
        <w:t>(4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Predlog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imenovanje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članova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grupe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podnose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Republičkoj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izbornoj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najkasnije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10.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2016.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F01621" w:rsidRPr="00B23CC4" w:rsidRDefault="00E6535C" w:rsidP="00B23CC4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color w:val="C00000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(5)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blagovremeno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utvrditi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numerički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prikaz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merila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imenovanje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članova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  <w:r w:rsidR="00F01621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</w:p>
    <w:p w:rsidR="00AE469F" w:rsidRPr="00B23CC4" w:rsidRDefault="009A71B1" w:rsidP="00E6535C">
      <w:pPr>
        <w:tabs>
          <w:tab w:val="left" w:pos="993"/>
        </w:tabs>
        <w:spacing w:after="120" w:line="210" w:lineRule="atLeast"/>
        <w:jc w:val="center"/>
        <w:rPr>
          <w:rFonts w:ascii="Arial" w:eastAsia="Times New Roman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t>Radna</w:t>
      </w:r>
      <w:r w:rsidR="00AE469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tela</w:t>
      </w:r>
      <w:r w:rsidR="00AE469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Republičke</w:t>
      </w:r>
      <w:r w:rsidR="00AE469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izborne</w:t>
      </w:r>
      <w:r w:rsidR="00AE469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komisije</w:t>
      </w:r>
    </w:p>
    <w:p w:rsidR="00AE469F" w:rsidRPr="00B23CC4" w:rsidRDefault="009A71B1" w:rsidP="00E6535C">
      <w:pPr>
        <w:tabs>
          <w:tab w:val="left" w:pos="993"/>
        </w:tabs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AE469F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6.</w:t>
      </w:r>
    </w:p>
    <w:p w:rsidR="0084761A" w:rsidRPr="00B23CC4" w:rsidRDefault="00AE469F" w:rsidP="0084761A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(1)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svaki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upravni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okrug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teritoriji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Autonomne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pokrajine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Kosovo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Metohija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obrazuje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radna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tela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(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daljem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tekstu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: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radna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tela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),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koja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nisu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organi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sprovođenje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već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obavljaju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administrativno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>-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tehničke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poslove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koje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im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poveri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84761A" w:rsidRPr="00B23CC4" w:rsidRDefault="0084761A" w:rsidP="0084761A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(2)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pružaju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administrativno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-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tehničku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pomoć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odborima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prilikom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utvrđivanja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rezultata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glasanja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primopredaje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između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F01621" w:rsidRPr="00B23CC4" w:rsidRDefault="0084761A" w:rsidP="00F01621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(3)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telo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svaki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upravni</w:t>
      </w:r>
      <w:r w:rsidR="00F01621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okrug</w:t>
      </w:r>
      <w:r w:rsidR="00F01621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čini</w:t>
      </w:r>
      <w:r w:rsidR="00F01621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šest</w:t>
      </w:r>
      <w:r w:rsidR="00F01621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članova</w:t>
      </w:r>
      <w:r w:rsidR="00F01621"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F01621" w:rsidRPr="00B23CC4" w:rsidRDefault="00F01621" w:rsidP="00F01621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(4)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Radno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telo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čine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članovi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imenovani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predlog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poslaničkih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grupa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Narodnoj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srazmerno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njihovoj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astupljenosti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Narodnoj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skupštini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dan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raspisivanja</w:t>
      </w:r>
      <w:r w:rsidR="0084761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pri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čemu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nijedna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poslanička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grupa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,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ili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više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poslaničkih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grupa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koju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čine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političke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stranke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koje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su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osnovale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koaliciju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političkih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stranaka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,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ne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može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da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ima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više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od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polovine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članova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u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svakom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radnom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color w:val="000000"/>
          <w:sz w:val="23"/>
          <w:szCs w:val="23"/>
          <w:lang w:val="ru-RU"/>
        </w:rPr>
        <w:t>telu</w:t>
      </w:r>
      <w:r w:rsidRPr="00B23CC4">
        <w:rPr>
          <w:rFonts w:ascii="Arial" w:hAnsi="Arial" w:cs="Arial"/>
          <w:color w:val="000000"/>
          <w:sz w:val="23"/>
          <w:szCs w:val="23"/>
          <w:lang w:val="ru-RU"/>
        </w:rPr>
        <w:t>.</w:t>
      </w:r>
    </w:p>
    <w:p w:rsidR="0084761A" w:rsidRPr="00B23CC4" w:rsidRDefault="0084761A" w:rsidP="0084761A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(5)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Rešenje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obrazovanju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radnih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donosi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najkasnije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13.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2016.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24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časa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84761A" w:rsidRPr="00B23CC4" w:rsidRDefault="0084761A" w:rsidP="0084761A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(6)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Predlog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imenovanje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članova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radnih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grupe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podnose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Republičkoj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izbornoj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najkasnije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10.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201</w:t>
      </w:r>
      <w:r w:rsidR="00AE21E3">
        <w:rPr>
          <w:rFonts w:ascii="Arial" w:eastAsia="Times New Roman" w:hAnsi="Arial" w:cs="Arial"/>
          <w:sz w:val="23"/>
          <w:szCs w:val="23"/>
          <w:lang w:val="ru-RU"/>
        </w:rPr>
        <w:t>6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84761A" w:rsidRPr="00B23CC4" w:rsidRDefault="0084761A" w:rsidP="0084761A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(7)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blagovremeno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utvrditi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numerički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prikaz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merila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imenovanje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članova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radnih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CE0C4F" w:rsidRPr="00B23CC4" w:rsidRDefault="009A71B1" w:rsidP="00E51132">
      <w:pPr>
        <w:spacing w:after="120" w:line="210" w:lineRule="atLeast"/>
        <w:jc w:val="center"/>
        <w:rPr>
          <w:rFonts w:ascii="Arial" w:eastAsia="Times New Roman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t>Biračka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mesta</w:t>
      </w:r>
    </w:p>
    <w:p w:rsidR="00CE0C4F" w:rsidRPr="00B23CC4" w:rsidRDefault="009A71B1" w:rsidP="00E51132">
      <w:pPr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CE0C4F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7.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b/>
          <w:sz w:val="23"/>
          <w:szCs w:val="23"/>
          <w:lang w:val="ru-RU"/>
        </w:rPr>
        <w:tab/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(1)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mesta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teritoriji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Autonomne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pokrajine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Kosovo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Metohija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kojima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sprovesti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="006F625F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="006F625F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odrediće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predlog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Kancelarije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Kosovo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Metohiju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(2)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Prilikom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određivanja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mesta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posebno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voditi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računa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bezbednosnoj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situaciji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teritoriji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Autonomne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pokrajine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Kosovo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Metohija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</w:p>
    <w:p w:rsidR="00CE0C4F" w:rsidRPr="00B23CC4" w:rsidRDefault="00CE0C4F" w:rsidP="00CE0C4F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(3)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Rešenje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određivanju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mesta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stava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ovog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donosi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najkasnije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3.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2016.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24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časa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CE0C4F" w:rsidRPr="00B23CC4" w:rsidRDefault="009A71B1" w:rsidP="00CE0C4F">
      <w:pPr>
        <w:tabs>
          <w:tab w:val="left" w:pos="1276"/>
        </w:tabs>
        <w:spacing w:after="120" w:line="210" w:lineRule="atLeast"/>
        <w:jc w:val="center"/>
        <w:rPr>
          <w:rFonts w:ascii="Arial" w:eastAsia="Times New Roman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t>Predaja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izbornog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materijala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biračkim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odborima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pre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glasanja</w:t>
      </w:r>
    </w:p>
    <w:p w:rsidR="00CE0C4F" w:rsidRPr="00B23CC4" w:rsidRDefault="009A71B1" w:rsidP="00E51132">
      <w:pPr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CE0C4F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8.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b/>
          <w:sz w:val="23"/>
          <w:szCs w:val="23"/>
          <w:lang w:val="ru-RU"/>
        </w:rPr>
        <w:lastRenderedPageBreak/>
        <w:tab/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(1)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teritoriji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Autonomne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pokrajine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Kosovo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Metohija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koordinatori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Republičke</w:t>
      </w:r>
      <w:r w:rsidR="00B23CC4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izborne</w:t>
      </w:r>
      <w:r w:rsidR="00B23CC4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komisije</w:t>
      </w:r>
      <w:r w:rsidR="00B23CC4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predaju</w:t>
      </w:r>
      <w:r w:rsidR="00B23CC4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neposredno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odborima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opštini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Raška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odnosno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gradu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Vranje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20.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2016.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(2)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primopredaji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sačinjava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zapisnik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propisanom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obrascu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(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NPRS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-1/16).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(3)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Svi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članovi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imaju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pravo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dužnost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budu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prisutni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prilikom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prijema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</w:p>
    <w:p w:rsidR="00CE0C4F" w:rsidRPr="00B23CC4" w:rsidRDefault="00CE0C4F" w:rsidP="00CE0C4F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(4)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bezbednom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transportu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administrativnog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prelaza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mesta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staraće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OEBS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CE0C4F" w:rsidRPr="00B23CC4" w:rsidRDefault="009A71B1" w:rsidP="00E51132">
      <w:pPr>
        <w:spacing w:after="120" w:line="210" w:lineRule="atLeast"/>
        <w:jc w:val="center"/>
        <w:rPr>
          <w:rFonts w:ascii="Arial" w:eastAsia="Times New Roman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t>Predaja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izbornog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materijala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neposredno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koordinatoru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Republičke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izborne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komisije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posle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glasanja</w:t>
      </w:r>
    </w:p>
    <w:p w:rsidR="00CE0C4F" w:rsidRPr="00B23CC4" w:rsidRDefault="009A71B1" w:rsidP="00E51132">
      <w:pPr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CE0C4F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9.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(1)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Pošto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zatvore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mesto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članovi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dužni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sprovedu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sledeće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: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1)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neupotrebljene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listiće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stave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poseban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koverat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zapečate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;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2)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zapečaćenu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glasačku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kutiju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svim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upotrebljenim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glasačkim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listićima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zajedno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izvodom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spiska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zapečaćenim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kovertom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kojem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nalaze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neupotrebljeni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glasački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listići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bez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odlaganja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odnesu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opštinu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Raška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odnosno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grad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Vranje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gde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predaju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koordinatorima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(2)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Svaki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pravo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dužnost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nadzire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prenošenje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kutije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drugog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mesta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opštine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Raška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odnosno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grada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Vranja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>(</w:t>
      </w:r>
      <w:r w:rsidR="005344DE" w:rsidRPr="00B23CC4">
        <w:rPr>
          <w:rFonts w:ascii="Arial" w:eastAsia="Times New Roman" w:hAnsi="Arial" w:cs="Arial"/>
          <w:sz w:val="23"/>
          <w:szCs w:val="23"/>
          <w:lang w:val="ru-RU"/>
        </w:rPr>
        <w:t>3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bezbednom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transportu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administrativnog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prelaza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mesta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odnosno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mesta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administrativnog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prelaza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staraće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OEBS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>(</w:t>
      </w:r>
      <w:r w:rsidR="005344DE" w:rsidRPr="00B23CC4">
        <w:rPr>
          <w:rFonts w:ascii="Arial" w:eastAsia="Times New Roman" w:hAnsi="Arial" w:cs="Arial"/>
          <w:sz w:val="23"/>
          <w:szCs w:val="23"/>
          <w:lang w:val="ru-RU"/>
        </w:rPr>
        <w:t>4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primopredaji</w:t>
      </w:r>
      <w:r w:rsidR="005344DE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</w:t>
      </w:r>
      <w:r w:rsidR="005344DE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stava</w:t>
      </w:r>
      <w:r w:rsidR="005344DE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tačka</w:t>
      </w:r>
      <w:r w:rsidR="005344DE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2)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ovog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sastavlja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zapisnik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propisanom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obrascu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(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NPRS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-2/16). </w:t>
      </w:r>
    </w:p>
    <w:p w:rsidR="00CE0C4F" w:rsidRPr="00B23CC4" w:rsidRDefault="00CE0C4F" w:rsidP="00E51132">
      <w:pPr>
        <w:tabs>
          <w:tab w:val="left" w:pos="993"/>
        </w:tabs>
        <w:spacing w:after="120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>(</w:t>
      </w:r>
      <w:r w:rsidR="005344DE" w:rsidRPr="00B23CC4">
        <w:rPr>
          <w:rFonts w:ascii="Arial" w:eastAsia="Times New Roman" w:hAnsi="Arial" w:cs="Arial"/>
          <w:sz w:val="23"/>
          <w:szCs w:val="23"/>
          <w:lang w:val="ru-RU"/>
        </w:rPr>
        <w:t>5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tri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imaju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pravo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dužnost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prisustvuju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predaji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koordinatoru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CE0C4F" w:rsidRPr="00B23CC4" w:rsidRDefault="009A71B1" w:rsidP="00CE0C4F">
      <w:pPr>
        <w:tabs>
          <w:tab w:val="left" w:pos="1276"/>
        </w:tabs>
        <w:spacing w:after="120" w:line="210" w:lineRule="atLeast"/>
        <w:jc w:val="center"/>
        <w:rPr>
          <w:rFonts w:ascii="Arial" w:eastAsia="Times New Roman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t>Utvrđivanje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rezultata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glasanja</w:t>
      </w:r>
    </w:p>
    <w:p w:rsidR="00CE0C4F" w:rsidRPr="00B23CC4" w:rsidRDefault="009A71B1" w:rsidP="00CE0C4F">
      <w:pPr>
        <w:tabs>
          <w:tab w:val="left" w:pos="1276"/>
        </w:tabs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CE0C4F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10.</w:t>
      </w:r>
    </w:p>
    <w:p w:rsidR="00CE0C4F" w:rsidRPr="00B23CC4" w:rsidRDefault="00CE0C4F" w:rsidP="00CE0C4F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(1)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Koordinatori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organizovaće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članovi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opštini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Raška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odnosno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gradu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Vranje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otvore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kutije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utvrde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rezultate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popune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zapisnike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obrascu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propisanom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sprovođenje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raspisanih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24.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2016.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(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Obrazac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NPRS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-14/16),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kao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zapisnicima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prenese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sedište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7A1725" w:rsidRPr="00B23CC4" w:rsidRDefault="00CE0C4F" w:rsidP="007A1725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b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lastRenderedPageBreak/>
        <w:tab/>
        <w:t xml:space="preserve">(2)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sprovođenje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mestima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utvrđivanje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rezultata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glasanja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svim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mestima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teritoriji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Autonomne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pokrajine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Kosovo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Metohija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shodno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primenjuju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pravila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kojima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Republička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izborna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komisija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bliže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uređuje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rad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biračkih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odbora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na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sprovođenju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izbora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za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narodne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poslanike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Narodne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9A71B1">
        <w:rPr>
          <w:rFonts w:ascii="Arial" w:hAnsi="Arial" w:cs="Arial"/>
          <w:sz w:val="23"/>
          <w:szCs w:val="23"/>
          <w:lang w:val="sr-Cyrl-RS"/>
        </w:rPr>
        <w:t>skupštine</w:t>
      </w:r>
      <w:r w:rsidR="007A1725" w:rsidRPr="00B23CC4">
        <w:rPr>
          <w:rFonts w:ascii="Arial" w:hAnsi="Arial" w:cs="Arial"/>
          <w:sz w:val="23"/>
          <w:szCs w:val="23"/>
          <w:lang w:val="sr-Cyrl-RS"/>
        </w:rPr>
        <w:t>.</w:t>
      </w:r>
    </w:p>
    <w:p w:rsidR="00CE0C4F" w:rsidRPr="00B23CC4" w:rsidRDefault="009A71B1" w:rsidP="001161B1">
      <w:pPr>
        <w:tabs>
          <w:tab w:val="left" w:pos="1276"/>
        </w:tabs>
        <w:spacing w:after="120" w:line="210" w:lineRule="atLeast"/>
        <w:jc w:val="center"/>
        <w:rPr>
          <w:rFonts w:ascii="Arial" w:eastAsia="Times New Roman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t>Obrasci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za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sprovođenje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pojedinih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izbornih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radnji</w:t>
      </w:r>
    </w:p>
    <w:p w:rsidR="00CE0C4F" w:rsidRPr="00B23CC4" w:rsidRDefault="009A71B1" w:rsidP="001161B1">
      <w:pPr>
        <w:tabs>
          <w:tab w:val="left" w:pos="1276"/>
        </w:tabs>
        <w:spacing w:after="8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CE0C4F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11.</w:t>
      </w:r>
    </w:p>
    <w:p w:rsidR="00CE0C4F" w:rsidRPr="00B23CC4" w:rsidRDefault="00CE0C4F" w:rsidP="001161B1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Pojedine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radnje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ovog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vršiće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obrascima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sastavni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deo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ovog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:</w:t>
      </w:r>
    </w:p>
    <w:p w:rsidR="00CE0C4F" w:rsidRPr="00B23CC4" w:rsidRDefault="00CE0C4F" w:rsidP="001161B1">
      <w:pPr>
        <w:tabs>
          <w:tab w:val="left" w:pos="993"/>
        </w:tabs>
        <w:spacing w:after="8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1.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zapisnik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primopredaji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glasanja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između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koordinatora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teritoriji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Autonomne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pokrajine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Kosovo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Metohija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(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NPRS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-1/1</w:t>
      </w:r>
      <w:r w:rsidR="001161B1" w:rsidRPr="00B23CC4">
        <w:rPr>
          <w:rFonts w:ascii="Arial" w:eastAsia="Times New Roman" w:hAnsi="Arial" w:cs="Arial"/>
          <w:sz w:val="23"/>
          <w:szCs w:val="23"/>
          <w:lang w:val="ru-RU"/>
        </w:rPr>
        <w:t>6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);</w:t>
      </w:r>
    </w:p>
    <w:p w:rsidR="00CE0C4F" w:rsidRPr="00B23CC4" w:rsidRDefault="00CE0C4F" w:rsidP="001161B1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  <w:t xml:space="preserve">2.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zapisnik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primopredaji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materijala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glasanja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između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biračkog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teritoriji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Autonomne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pokrajine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Kosovo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Metohija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koordinatora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Republičke</w:t>
      </w:r>
      <w:r w:rsidR="001161B1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izborne</w:t>
      </w:r>
      <w:r w:rsidR="001161B1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komisije</w:t>
      </w:r>
      <w:r w:rsidR="001161B1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(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NPRS</w:t>
      </w:r>
      <w:r w:rsidR="001161B1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KiM</w:t>
      </w:r>
      <w:r w:rsidR="001161B1" w:rsidRPr="00B23CC4">
        <w:rPr>
          <w:rFonts w:ascii="Arial" w:eastAsia="Times New Roman" w:hAnsi="Arial" w:cs="Arial"/>
          <w:sz w:val="23"/>
          <w:szCs w:val="23"/>
          <w:lang w:val="ru-RU"/>
        </w:rPr>
        <w:t>-2/16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).</w:t>
      </w:r>
    </w:p>
    <w:p w:rsidR="00CE0C4F" w:rsidRPr="00B23CC4" w:rsidRDefault="009A71B1" w:rsidP="001161B1">
      <w:pPr>
        <w:tabs>
          <w:tab w:val="left" w:pos="1276"/>
        </w:tabs>
        <w:spacing w:after="120" w:line="210" w:lineRule="atLeast"/>
        <w:jc w:val="center"/>
        <w:rPr>
          <w:rFonts w:ascii="Arial" w:eastAsia="Times New Roman" w:hAnsi="Arial" w:cs="Arial"/>
          <w:b/>
          <w:sz w:val="23"/>
          <w:szCs w:val="23"/>
          <w:lang w:val="ru-RU"/>
        </w:rPr>
      </w:pPr>
      <w:r>
        <w:rPr>
          <w:rFonts w:ascii="Arial" w:eastAsia="Times New Roman" w:hAnsi="Arial" w:cs="Arial"/>
          <w:b/>
          <w:sz w:val="23"/>
          <w:szCs w:val="23"/>
          <w:lang w:val="ru-RU"/>
        </w:rPr>
        <w:t>Završne</w:t>
      </w:r>
      <w:r w:rsidR="00CE0C4F" w:rsidRPr="00B23CC4">
        <w:rPr>
          <w:rFonts w:ascii="Arial" w:eastAsia="Times New Roman" w:hAnsi="Arial" w:cs="Arial"/>
          <w:b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  <w:lang w:val="ru-RU"/>
        </w:rPr>
        <w:t>odredbe</w:t>
      </w:r>
    </w:p>
    <w:p w:rsidR="00CE0C4F" w:rsidRPr="00B23CC4" w:rsidRDefault="009A71B1" w:rsidP="001161B1">
      <w:pPr>
        <w:tabs>
          <w:tab w:val="left" w:pos="1276"/>
        </w:tabs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CE0C4F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12.</w:t>
      </w:r>
    </w:p>
    <w:p w:rsidR="00CE0C4F" w:rsidRPr="00B23CC4" w:rsidRDefault="00CE0C4F" w:rsidP="001161B1">
      <w:pPr>
        <w:tabs>
          <w:tab w:val="left" w:pos="993"/>
        </w:tabs>
        <w:spacing w:after="24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ostala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pitanja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koja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nisu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uređena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ovim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uputstvom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shodno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primenjuju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odredbe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Uputstva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sprovođenje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izbora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poslanike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Narodne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skupštine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raspisanih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za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1161B1" w:rsidRPr="00B23CC4">
        <w:rPr>
          <w:rFonts w:ascii="Arial" w:eastAsia="Times New Roman" w:hAnsi="Arial" w:cs="Arial"/>
          <w:sz w:val="23"/>
          <w:szCs w:val="23"/>
          <w:lang w:val="ru-RU"/>
        </w:rPr>
        <w:t>24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april</w:t>
      </w:r>
      <w:r w:rsidR="001161B1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2016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godine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CE0C4F" w:rsidRPr="00B23CC4" w:rsidRDefault="009A71B1" w:rsidP="001161B1">
      <w:pPr>
        <w:tabs>
          <w:tab w:val="left" w:pos="1276"/>
        </w:tabs>
        <w:spacing w:after="120" w:line="210" w:lineRule="atLeast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Član</w:t>
      </w:r>
      <w:r w:rsidR="00CE0C4F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13.</w:t>
      </w:r>
    </w:p>
    <w:p w:rsidR="001161B1" w:rsidRPr="00B23CC4" w:rsidRDefault="00CE0C4F" w:rsidP="00B23CC4">
      <w:pPr>
        <w:tabs>
          <w:tab w:val="left" w:pos="993"/>
        </w:tabs>
        <w:spacing w:after="360" w:line="210" w:lineRule="atLeast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Ovo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uputstvo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stupa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na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snagu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danom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objavljivanja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u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„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Službenom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glasniku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Republike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sr-Cyrl-CS"/>
        </w:rPr>
        <w:t>Srbije</w:t>
      </w:r>
      <w:r w:rsidR="001161B1" w:rsidRPr="00B23CC4">
        <w:rPr>
          <w:rFonts w:ascii="Arial" w:eastAsia="Times New Roman" w:hAnsi="Arial" w:cs="Arial"/>
          <w:sz w:val="23"/>
          <w:szCs w:val="23"/>
          <w:lang w:val="sr-Cyrl-CS"/>
        </w:rPr>
        <w:t>“.</w:t>
      </w:r>
    </w:p>
    <w:p w:rsidR="00240DAC" w:rsidRPr="000E00C1" w:rsidRDefault="00B23CC4" w:rsidP="00F3515A">
      <w:pPr>
        <w:tabs>
          <w:tab w:val="left" w:pos="1276"/>
        </w:tabs>
        <w:spacing w:line="210" w:lineRule="atLeast"/>
        <w:jc w:val="both"/>
        <w:rPr>
          <w:rFonts w:ascii="Arial" w:eastAsia="Times New Roman" w:hAnsi="Arial" w:cs="Arial"/>
          <w:sz w:val="23"/>
          <w:szCs w:val="23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02 </w:t>
      </w:r>
      <w:r w:rsidR="009A71B1">
        <w:rPr>
          <w:rFonts w:ascii="Arial" w:eastAsia="Times New Roman" w:hAnsi="Arial" w:cs="Arial"/>
          <w:sz w:val="23"/>
          <w:szCs w:val="23"/>
          <w:lang w:val="sr-Cyrl-RS"/>
        </w:rPr>
        <w:t>B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roj</w:t>
      </w:r>
      <w:r w:rsidR="000E00C1">
        <w:rPr>
          <w:rFonts w:ascii="Arial" w:eastAsia="Times New Roman" w:hAnsi="Arial" w:cs="Arial"/>
          <w:sz w:val="23"/>
          <w:szCs w:val="23"/>
        </w:rPr>
        <w:t xml:space="preserve"> 013-57/16</w:t>
      </w:r>
    </w:p>
    <w:p w:rsidR="00240DAC" w:rsidRPr="00B23CC4" w:rsidRDefault="009A71B1" w:rsidP="00F3515A">
      <w:pPr>
        <w:spacing w:after="480" w:line="210" w:lineRule="atLeast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801F4B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801F4B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1161B1" w:rsidRPr="00B23CC4">
        <w:rPr>
          <w:rFonts w:ascii="Arial" w:eastAsia="Times New Roman" w:hAnsi="Arial" w:cs="Arial"/>
          <w:sz w:val="23"/>
          <w:szCs w:val="23"/>
          <w:lang w:val="ru-RU"/>
        </w:rPr>
        <w:t>8</w:t>
      </w:r>
      <w:r w:rsidR="00F3515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marta</w:t>
      </w:r>
      <w:r w:rsidR="00F3515A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1161B1" w:rsidRPr="00B23CC4">
        <w:rPr>
          <w:rFonts w:ascii="Arial" w:eastAsia="Times New Roman" w:hAnsi="Arial" w:cs="Arial"/>
          <w:sz w:val="23"/>
          <w:szCs w:val="23"/>
          <w:lang w:val="ru-RU"/>
        </w:rPr>
        <w:t>2016</w:t>
      </w:r>
      <w:r w:rsidR="00240DAC"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</w:p>
    <w:p w:rsidR="00240DAC" w:rsidRPr="00B23CC4" w:rsidRDefault="009A71B1" w:rsidP="00F3515A">
      <w:pPr>
        <w:spacing w:after="480" w:line="210" w:lineRule="atLeast"/>
        <w:ind w:firstLine="480"/>
        <w:jc w:val="center"/>
        <w:rPr>
          <w:rFonts w:ascii="Arial" w:eastAsia="Times New Roman" w:hAnsi="Arial" w:cs="Arial"/>
          <w:sz w:val="25"/>
          <w:szCs w:val="25"/>
          <w:lang w:val="ru-RU"/>
        </w:rPr>
      </w:pPr>
      <w:r>
        <w:rPr>
          <w:rFonts w:ascii="Arial" w:eastAsia="Times New Roman" w:hAnsi="Arial" w:cs="Arial"/>
          <w:b/>
          <w:bCs/>
          <w:sz w:val="25"/>
          <w:szCs w:val="25"/>
          <w:lang w:val="ru-RU"/>
        </w:rPr>
        <w:t>REPUBLIČKA</w:t>
      </w:r>
      <w:r w:rsidR="00F3515A" w:rsidRPr="00B23CC4">
        <w:rPr>
          <w:rFonts w:ascii="Arial" w:eastAsia="Times New Roman" w:hAnsi="Arial" w:cs="Arial"/>
          <w:b/>
          <w:bCs/>
          <w:sz w:val="25"/>
          <w:szCs w:val="25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ru-RU"/>
        </w:rPr>
        <w:t>IZBORNA</w:t>
      </w:r>
      <w:r w:rsidR="00F3515A" w:rsidRPr="00B23CC4">
        <w:rPr>
          <w:rFonts w:ascii="Arial" w:eastAsia="Times New Roman" w:hAnsi="Arial" w:cs="Arial"/>
          <w:b/>
          <w:bCs/>
          <w:sz w:val="25"/>
          <w:szCs w:val="25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5"/>
          <w:szCs w:val="25"/>
          <w:lang w:val="ru-RU"/>
        </w:rPr>
        <w:t>KOMISIJA</w:t>
      </w:r>
    </w:p>
    <w:p w:rsidR="00240DAC" w:rsidRPr="00B23CC4" w:rsidRDefault="00F3515A" w:rsidP="00F3515A">
      <w:pPr>
        <w:tabs>
          <w:tab w:val="center" w:pos="6804"/>
        </w:tabs>
        <w:spacing w:after="360" w:line="210" w:lineRule="atLeast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PREDSEDNIK</w:t>
      </w:r>
    </w:p>
    <w:p w:rsidR="00004EC7" w:rsidRPr="00B23CC4" w:rsidRDefault="00F3515A" w:rsidP="00E51132">
      <w:pPr>
        <w:tabs>
          <w:tab w:val="center" w:pos="6804"/>
        </w:tabs>
        <w:spacing w:line="210" w:lineRule="atLeast"/>
        <w:rPr>
          <w:rFonts w:ascii="Arial" w:eastAsia="Times New Roman" w:hAnsi="Arial" w:cs="Arial"/>
          <w:sz w:val="23"/>
          <w:szCs w:val="23"/>
          <w:lang w:val="ru-RU"/>
        </w:rPr>
      </w:pPr>
      <w:r w:rsidRPr="00B23CC4">
        <w:rPr>
          <w:rFonts w:ascii="Arial" w:eastAsia="Times New Roman" w:hAnsi="Arial" w:cs="Arial"/>
          <w:sz w:val="23"/>
          <w:szCs w:val="23"/>
          <w:lang w:val="ru-RU"/>
        </w:rPr>
        <w:tab/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prof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dr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Dejan</w:t>
      </w:r>
      <w:r w:rsidRPr="00B23CC4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9A71B1">
        <w:rPr>
          <w:rFonts w:ascii="Arial" w:eastAsia="Times New Roman" w:hAnsi="Arial" w:cs="Arial"/>
          <w:sz w:val="23"/>
          <w:szCs w:val="23"/>
          <w:lang w:val="ru-RU"/>
        </w:rPr>
        <w:t>Đurđević</w:t>
      </w:r>
    </w:p>
    <w:sectPr w:rsidR="00004EC7" w:rsidRPr="00B23CC4" w:rsidSect="00A51B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16" w:rsidRDefault="00A30C16" w:rsidP="00240DAC">
      <w:r>
        <w:separator/>
      </w:r>
    </w:p>
  </w:endnote>
  <w:endnote w:type="continuationSeparator" w:id="0">
    <w:p w:rsidR="00A30C16" w:rsidRDefault="00A30C16" w:rsidP="0024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B1" w:rsidRDefault="009A71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AC" w:rsidRPr="000A4DB7" w:rsidRDefault="00240DAC">
    <w:pPr>
      <w:pStyle w:val="Footer"/>
      <w:jc w:val="right"/>
      <w:rPr>
        <w:rFonts w:ascii="Arial" w:hAnsi="Arial" w:cs="Arial"/>
        <w:sz w:val="22"/>
      </w:rPr>
    </w:pPr>
    <w:r w:rsidRPr="000A4DB7">
      <w:rPr>
        <w:rFonts w:ascii="Arial" w:hAnsi="Arial" w:cs="Arial"/>
        <w:sz w:val="22"/>
      </w:rPr>
      <w:fldChar w:fldCharType="begin"/>
    </w:r>
    <w:r w:rsidRPr="000A4DB7">
      <w:rPr>
        <w:rFonts w:ascii="Arial" w:hAnsi="Arial" w:cs="Arial"/>
        <w:sz w:val="22"/>
      </w:rPr>
      <w:instrText xml:space="preserve"> PAGE   \* MERGEFORMAT </w:instrText>
    </w:r>
    <w:r w:rsidRPr="000A4DB7">
      <w:rPr>
        <w:rFonts w:ascii="Arial" w:hAnsi="Arial" w:cs="Arial"/>
        <w:sz w:val="22"/>
      </w:rPr>
      <w:fldChar w:fldCharType="separate"/>
    </w:r>
    <w:r w:rsidR="00217C0C">
      <w:rPr>
        <w:rFonts w:ascii="Arial" w:hAnsi="Arial" w:cs="Arial"/>
        <w:noProof/>
        <w:sz w:val="22"/>
      </w:rPr>
      <w:t>2</w:t>
    </w:r>
    <w:r w:rsidRPr="000A4DB7">
      <w:rPr>
        <w:rFonts w:ascii="Arial" w:hAnsi="Arial" w:cs="Arial"/>
        <w:noProof/>
        <w:sz w:val="22"/>
      </w:rPr>
      <w:fldChar w:fldCharType="end"/>
    </w:r>
  </w:p>
  <w:p w:rsidR="00240DAC" w:rsidRDefault="00240D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DAC" w:rsidRPr="000A4DB7" w:rsidRDefault="00240DAC">
    <w:pPr>
      <w:pStyle w:val="Footer"/>
      <w:jc w:val="right"/>
      <w:rPr>
        <w:rFonts w:ascii="Arial" w:hAnsi="Arial" w:cs="Arial"/>
      </w:rPr>
    </w:pPr>
    <w:r w:rsidRPr="000A4DB7">
      <w:rPr>
        <w:rFonts w:ascii="Arial" w:hAnsi="Arial" w:cs="Arial"/>
      </w:rPr>
      <w:fldChar w:fldCharType="begin"/>
    </w:r>
    <w:r w:rsidRPr="000A4DB7">
      <w:rPr>
        <w:rFonts w:ascii="Arial" w:hAnsi="Arial" w:cs="Arial"/>
      </w:rPr>
      <w:instrText xml:space="preserve"> PAGE   \* MERGEFORMAT </w:instrText>
    </w:r>
    <w:r w:rsidRPr="000A4DB7">
      <w:rPr>
        <w:rFonts w:ascii="Arial" w:hAnsi="Arial" w:cs="Arial"/>
      </w:rPr>
      <w:fldChar w:fldCharType="separate"/>
    </w:r>
    <w:r w:rsidR="00217C0C">
      <w:rPr>
        <w:rFonts w:ascii="Arial" w:hAnsi="Arial" w:cs="Arial"/>
        <w:noProof/>
      </w:rPr>
      <w:t>1</w:t>
    </w:r>
    <w:r w:rsidRPr="000A4DB7">
      <w:rPr>
        <w:rFonts w:ascii="Arial" w:hAnsi="Arial" w:cs="Arial"/>
        <w:noProof/>
      </w:rPr>
      <w:fldChar w:fldCharType="end"/>
    </w:r>
  </w:p>
  <w:p w:rsidR="00240DAC" w:rsidRDefault="00240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16" w:rsidRDefault="00A30C16" w:rsidP="00240DAC">
      <w:r>
        <w:separator/>
      </w:r>
    </w:p>
  </w:footnote>
  <w:footnote w:type="continuationSeparator" w:id="0">
    <w:p w:rsidR="00A30C16" w:rsidRDefault="00A30C16" w:rsidP="0024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B1" w:rsidRDefault="009A71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B1" w:rsidRDefault="009A71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88" w:rsidRPr="00293988" w:rsidRDefault="00293988" w:rsidP="00293988">
    <w:pPr>
      <w:pStyle w:val="Header"/>
      <w:jc w:val="right"/>
      <w:rPr>
        <w:rFonts w:ascii="Arial" w:hAnsi="Arial" w:cs="Arial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AC"/>
    <w:rsid w:val="00004EC7"/>
    <w:rsid w:val="000646ED"/>
    <w:rsid w:val="000A4DB7"/>
    <w:rsid w:val="000E00C1"/>
    <w:rsid w:val="001161B1"/>
    <w:rsid w:val="00146C24"/>
    <w:rsid w:val="00217C0C"/>
    <w:rsid w:val="00240DAC"/>
    <w:rsid w:val="00293988"/>
    <w:rsid w:val="002D6A12"/>
    <w:rsid w:val="003D2C83"/>
    <w:rsid w:val="004064F2"/>
    <w:rsid w:val="00417DCF"/>
    <w:rsid w:val="00430F74"/>
    <w:rsid w:val="004A042D"/>
    <w:rsid w:val="004B2F26"/>
    <w:rsid w:val="004D078F"/>
    <w:rsid w:val="005344DE"/>
    <w:rsid w:val="005636E3"/>
    <w:rsid w:val="005756BD"/>
    <w:rsid w:val="005C5BEC"/>
    <w:rsid w:val="005D37A0"/>
    <w:rsid w:val="005F710F"/>
    <w:rsid w:val="006577F6"/>
    <w:rsid w:val="006754AB"/>
    <w:rsid w:val="006C48D8"/>
    <w:rsid w:val="006F625F"/>
    <w:rsid w:val="00734350"/>
    <w:rsid w:val="007A1725"/>
    <w:rsid w:val="007C0A60"/>
    <w:rsid w:val="00801F4B"/>
    <w:rsid w:val="0084761A"/>
    <w:rsid w:val="009049D5"/>
    <w:rsid w:val="00980B4A"/>
    <w:rsid w:val="00984D39"/>
    <w:rsid w:val="009A71B1"/>
    <w:rsid w:val="009B1C41"/>
    <w:rsid w:val="00A30C16"/>
    <w:rsid w:val="00A51BD5"/>
    <w:rsid w:val="00A9330B"/>
    <w:rsid w:val="00AE21E3"/>
    <w:rsid w:val="00AE469F"/>
    <w:rsid w:val="00B23CC4"/>
    <w:rsid w:val="00B25AC6"/>
    <w:rsid w:val="00B42021"/>
    <w:rsid w:val="00BC0DC7"/>
    <w:rsid w:val="00C43A9D"/>
    <w:rsid w:val="00C6642C"/>
    <w:rsid w:val="00CD018D"/>
    <w:rsid w:val="00CE0C4F"/>
    <w:rsid w:val="00D1687C"/>
    <w:rsid w:val="00D576A8"/>
    <w:rsid w:val="00D67A8B"/>
    <w:rsid w:val="00D84E5D"/>
    <w:rsid w:val="00E51132"/>
    <w:rsid w:val="00E6535C"/>
    <w:rsid w:val="00E65885"/>
    <w:rsid w:val="00EC7D36"/>
    <w:rsid w:val="00EE0A97"/>
    <w:rsid w:val="00F01621"/>
    <w:rsid w:val="00F100CA"/>
    <w:rsid w:val="00F3515A"/>
    <w:rsid w:val="00FB4C93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DAC"/>
  </w:style>
  <w:style w:type="paragraph" w:styleId="Footer">
    <w:name w:val="footer"/>
    <w:basedOn w:val="Normal"/>
    <w:link w:val="FooterChar"/>
    <w:uiPriority w:val="99"/>
    <w:unhideWhenUsed/>
    <w:rsid w:val="00240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DAC"/>
  </w:style>
  <w:style w:type="paragraph" w:styleId="BalloonText">
    <w:name w:val="Balloon Text"/>
    <w:basedOn w:val="Normal"/>
    <w:link w:val="BalloonTextChar"/>
    <w:uiPriority w:val="99"/>
    <w:semiHidden/>
    <w:unhideWhenUsed/>
    <w:rsid w:val="00240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DAC"/>
  </w:style>
  <w:style w:type="paragraph" w:styleId="Footer">
    <w:name w:val="footer"/>
    <w:basedOn w:val="Normal"/>
    <w:link w:val="FooterChar"/>
    <w:uiPriority w:val="99"/>
    <w:unhideWhenUsed/>
    <w:rsid w:val="00240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DAC"/>
  </w:style>
  <w:style w:type="paragraph" w:styleId="BalloonText">
    <w:name w:val="Balloon Text"/>
    <w:basedOn w:val="Normal"/>
    <w:link w:val="BalloonTextChar"/>
    <w:uiPriority w:val="99"/>
    <w:semiHidden/>
    <w:unhideWhenUsed/>
    <w:rsid w:val="00240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586">
          <w:marLeft w:val="0"/>
          <w:marRight w:val="75"/>
          <w:marTop w:val="75"/>
          <w:marBottom w:val="0"/>
          <w:divBdr>
            <w:top w:val="single" w:sz="6" w:space="2" w:color="auto"/>
            <w:left w:val="single" w:sz="6" w:space="4" w:color="auto"/>
            <w:bottom w:val="single" w:sz="6" w:space="2" w:color="auto"/>
            <w:right w:val="single" w:sz="6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3E62-EDBC-4A8E-8E26-2386151B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cp:lastPrinted>2016-03-08T19:43:00Z</cp:lastPrinted>
  <dcterms:created xsi:type="dcterms:W3CDTF">2016-03-10T15:13:00Z</dcterms:created>
  <dcterms:modified xsi:type="dcterms:W3CDTF">2016-03-10T15:13:00Z</dcterms:modified>
</cp:coreProperties>
</file>